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67C" w:rsidRPr="00645D6B" w:rsidRDefault="00734E94" w:rsidP="00A0712B">
      <w:pPr>
        <w:shd w:val="clear" w:color="auto" w:fill="FFFFFF"/>
        <w:spacing w:before="100" w:beforeAutospacing="1" w:after="100" w:afterAutospacing="1" w:line="240" w:lineRule="auto"/>
        <w:contextualSpacing w:val="0"/>
        <w:jc w:val="center"/>
        <w:outlineLvl w:val="3"/>
        <w:rPr>
          <w:rFonts w:eastAsia="Times New Roman"/>
          <w:b/>
          <w:bCs/>
          <w:color w:val="1F3864" w:themeColor="accent1" w:themeShade="80"/>
          <w:sz w:val="28"/>
          <w:szCs w:val="24"/>
        </w:rPr>
      </w:pPr>
      <w:r w:rsidRPr="00645D6B">
        <w:rPr>
          <w:rFonts w:eastAsia="Times New Roman"/>
          <w:b/>
          <w:bCs/>
          <w:color w:val="1F3864" w:themeColor="accent1" w:themeShade="80"/>
          <w:sz w:val="28"/>
          <w:szCs w:val="24"/>
        </w:rPr>
        <w:t xml:space="preserve">I. </w:t>
      </w:r>
      <w:r w:rsidR="00F0767C" w:rsidRPr="00645D6B">
        <w:rPr>
          <w:rFonts w:eastAsia="Times New Roman"/>
          <w:b/>
          <w:bCs/>
          <w:color w:val="1F3864" w:themeColor="accent1" w:themeShade="80"/>
          <w:sz w:val="28"/>
          <w:szCs w:val="24"/>
        </w:rPr>
        <w:t>Krajowa Konferencja Naukowa</w:t>
      </w:r>
    </w:p>
    <w:p w:rsidR="00F05C14" w:rsidRPr="00645D6B" w:rsidRDefault="00F05C14" w:rsidP="00A0712B">
      <w:pPr>
        <w:shd w:val="clear" w:color="auto" w:fill="FFFFFF"/>
        <w:spacing w:before="100" w:beforeAutospacing="1" w:after="100" w:afterAutospacing="1" w:line="240" w:lineRule="auto"/>
        <w:ind w:left="1080"/>
        <w:contextualSpacing w:val="0"/>
        <w:jc w:val="left"/>
        <w:outlineLvl w:val="3"/>
        <w:rPr>
          <w:rFonts w:eastAsia="Times New Roman"/>
          <w:b/>
          <w:bCs/>
          <w:color w:val="1F3864" w:themeColor="accent1" w:themeShade="80"/>
          <w:sz w:val="28"/>
          <w:szCs w:val="24"/>
        </w:rPr>
      </w:pPr>
      <w:r w:rsidRPr="00645D6B">
        <w:rPr>
          <w:noProof/>
          <w:color w:val="1F3864" w:themeColor="accent1" w:themeShade="80"/>
        </w:rPr>
        <w:t xml:space="preserve">                                              </w:t>
      </w:r>
      <w:r w:rsidRPr="00645D6B">
        <w:rPr>
          <w:noProof/>
          <w:color w:val="1F3864" w:themeColor="accent1" w:themeShade="80"/>
        </w:rPr>
        <w:drawing>
          <wp:inline distT="0" distB="0" distL="0" distR="0" wp14:anchorId="42C4D832" wp14:editId="14A6D254">
            <wp:extent cx="578964" cy="609600"/>
            <wp:effectExtent l="0" t="0" r="0" b="0"/>
            <wp:docPr id="1123" name="Obraz 112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93"/>
                    <a:stretch/>
                  </pic:blipFill>
                  <pic:spPr bwMode="auto">
                    <a:xfrm>
                      <a:off x="0" y="0"/>
                      <a:ext cx="583615" cy="61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51D" w:rsidRPr="00645D6B" w:rsidRDefault="00734E94" w:rsidP="00A0712B">
      <w:pPr>
        <w:shd w:val="clear" w:color="auto" w:fill="FFFFFF"/>
        <w:spacing w:before="100" w:beforeAutospacing="1" w:after="100" w:afterAutospacing="1" w:line="240" w:lineRule="auto"/>
        <w:contextualSpacing w:val="0"/>
        <w:jc w:val="center"/>
        <w:outlineLvl w:val="1"/>
        <w:rPr>
          <w:rFonts w:eastAsia="Times New Roman"/>
          <w:b/>
          <w:bCs/>
          <w:color w:val="1F3864" w:themeColor="accent1" w:themeShade="80"/>
          <w:sz w:val="36"/>
          <w:szCs w:val="24"/>
        </w:rPr>
      </w:pPr>
      <w:r w:rsidRPr="00645D6B">
        <w:rPr>
          <w:rFonts w:eastAsia="Times New Roman"/>
          <w:b/>
          <w:bCs/>
          <w:iCs/>
          <w:color w:val="1F3864" w:themeColor="accent1" w:themeShade="80"/>
          <w:sz w:val="36"/>
          <w:szCs w:val="24"/>
        </w:rPr>
        <w:t>„</w:t>
      </w:r>
      <w:r w:rsidR="00F0767C" w:rsidRPr="00645D6B">
        <w:rPr>
          <w:rFonts w:eastAsia="Times New Roman"/>
          <w:b/>
          <w:bCs/>
          <w:iCs/>
          <w:color w:val="1F3864" w:themeColor="accent1" w:themeShade="80"/>
          <w:sz w:val="36"/>
          <w:szCs w:val="24"/>
        </w:rPr>
        <w:t>Wsparcie mobilności niepełnosprawnych</w:t>
      </w:r>
      <w:r w:rsidR="00F0767C" w:rsidRPr="00645D6B">
        <w:rPr>
          <w:rFonts w:eastAsia="Times New Roman"/>
          <w:b/>
          <w:bCs/>
          <w:color w:val="1F3864" w:themeColor="accent1" w:themeShade="80"/>
          <w:sz w:val="36"/>
          <w:szCs w:val="24"/>
        </w:rPr>
        <w:t xml:space="preserve"> </w:t>
      </w:r>
      <w:r w:rsidR="00F0767C" w:rsidRPr="00645D6B">
        <w:rPr>
          <w:rFonts w:eastAsia="Times New Roman"/>
          <w:b/>
          <w:bCs/>
          <w:iCs/>
          <w:color w:val="1F3864" w:themeColor="accent1" w:themeShade="80"/>
          <w:sz w:val="36"/>
          <w:szCs w:val="24"/>
        </w:rPr>
        <w:t xml:space="preserve">ruchowo </w:t>
      </w:r>
      <w:r w:rsidR="00F0767C" w:rsidRPr="00645D6B">
        <w:rPr>
          <w:rFonts w:eastAsia="Times New Roman"/>
          <w:b/>
          <w:bCs/>
          <w:iCs/>
          <w:color w:val="1F3864" w:themeColor="accent1" w:themeShade="80"/>
          <w:sz w:val="36"/>
          <w:szCs w:val="24"/>
        </w:rPr>
        <w:br/>
        <w:t>żołnierzy i funkcjonariuszy</w:t>
      </w:r>
      <w:r w:rsidRPr="00645D6B">
        <w:rPr>
          <w:rFonts w:eastAsia="Times New Roman"/>
          <w:b/>
          <w:bCs/>
          <w:iCs/>
          <w:color w:val="1F3864" w:themeColor="accent1" w:themeShade="80"/>
          <w:sz w:val="36"/>
          <w:szCs w:val="24"/>
        </w:rPr>
        <w:t>”</w:t>
      </w:r>
    </w:p>
    <w:p w:rsidR="00F0767C" w:rsidRDefault="00F0767C" w:rsidP="00A0712B">
      <w:pPr>
        <w:rPr>
          <w:sz w:val="28"/>
          <w:szCs w:val="24"/>
        </w:rPr>
      </w:pPr>
    </w:p>
    <w:p w:rsidR="00E77A2D" w:rsidRPr="00645D6B" w:rsidRDefault="00F0767C" w:rsidP="00A0712B">
      <w:pPr>
        <w:ind w:firstLine="708"/>
        <w:rPr>
          <w:b/>
          <w:szCs w:val="26"/>
        </w:rPr>
      </w:pPr>
      <w:r w:rsidRPr="00645D6B">
        <w:rPr>
          <w:b/>
          <w:szCs w:val="26"/>
        </w:rPr>
        <w:t>20 marca br. (</w:t>
      </w:r>
      <w:r w:rsidR="00734E94" w:rsidRPr="00645D6B">
        <w:rPr>
          <w:b/>
          <w:szCs w:val="26"/>
        </w:rPr>
        <w:t>wtorek</w:t>
      </w:r>
      <w:r w:rsidRPr="00645D6B">
        <w:rPr>
          <w:b/>
          <w:szCs w:val="26"/>
        </w:rPr>
        <w:t xml:space="preserve">) w budynku Biblioteki Głównej Akademii Sztuki Wojennej odbędzie się pierwsza krajowa konferencja naukowa poświęcona wsparciu mobilności niepełnosprawnych ruchowo </w:t>
      </w:r>
      <w:r w:rsidR="00734E94" w:rsidRPr="00645D6B">
        <w:rPr>
          <w:b/>
          <w:szCs w:val="26"/>
        </w:rPr>
        <w:t xml:space="preserve">funkcjonariuszy i </w:t>
      </w:r>
      <w:r w:rsidRPr="00645D6B">
        <w:rPr>
          <w:b/>
          <w:szCs w:val="26"/>
        </w:rPr>
        <w:t>żołnierzy</w:t>
      </w:r>
      <w:r w:rsidR="00734E94" w:rsidRPr="00645D6B">
        <w:rPr>
          <w:b/>
          <w:szCs w:val="26"/>
        </w:rPr>
        <w:t>.</w:t>
      </w:r>
    </w:p>
    <w:p w:rsidR="00645D6B" w:rsidRDefault="008A3AD3" w:rsidP="00A0712B">
      <w:pPr>
        <w:ind w:firstLine="708"/>
        <w:rPr>
          <w:szCs w:val="26"/>
          <w:shd w:val="clear" w:color="auto" w:fill="FFFFFF"/>
        </w:rPr>
      </w:pPr>
      <w:r w:rsidRPr="00645D6B">
        <w:rPr>
          <w:szCs w:val="26"/>
          <w:shd w:val="clear" w:color="auto" w:fill="FFFFFF"/>
        </w:rPr>
        <w:t xml:space="preserve">Inicjatywę organizacji konferencji o tej tematyce podjął </w:t>
      </w:r>
      <w:r w:rsidRPr="00645D6B">
        <w:rPr>
          <w:b/>
          <w:szCs w:val="26"/>
          <w:shd w:val="clear" w:color="auto" w:fill="FFFFFF"/>
        </w:rPr>
        <w:t>Wydział</w:t>
      </w:r>
      <w:r w:rsidR="00A0712B">
        <w:rPr>
          <w:b/>
          <w:szCs w:val="26"/>
          <w:shd w:val="clear" w:color="auto" w:fill="FFFFFF"/>
        </w:rPr>
        <w:t xml:space="preserve"> Zarządzania i </w:t>
      </w:r>
      <w:r w:rsidRPr="00645D6B">
        <w:rPr>
          <w:b/>
          <w:szCs w:val="26"/>
          <w:shd w:val="clear" w:color="auto" w:fill="FFFFFF"/>
        </w:rPr>
        <w:t>Dowodzenia Akademii Sztuki Wojennej</w:t>
      </w:r>
      <w:r w:rsidRPr="00645D6B">
        <w:rPr>
          <w:szCs w:val="26"/>
          <w:shd w:val="clear" w:color="auto" w:fill="FFFFFF"/>
        </w:rPr>
        <w:t xml:space="preserve">. </w:t>
      </w:r>
      <w:r w:rsidRPr="00645D6B">
        <w:rPr>
          <w:szCs w:val="26"/>
        </w:rPr>
        <w:t xml:space="preserve">Wydarzenie objęli honorowymi patronatami: </w:t>
      </w:r>
      <w:r w:rsidRPr="00645D6B">
        <w:rPr>
          <w:b/>
          <w:szCs w:val="26"/>
        </w:rPr>
        <w:t>Minister Obrony Narodowej Mariusz Błaszczak</w:t>
      </w:r>
      <w:r w:rsidR="00A0712B">
        <w:rPr>
          <w:szCs w:val="26"/>
        </w:rPr>
        <w:t xml:space="preserve"> oraz </w:t>
      </w:r>
      <w:r w:rsidRPr="00645D6B">
        <w:rPr>
          <w:b/>
          <w:szCs w:val="26"/>
        </w:rPr>
        <w:t>Minister Spraw Wewnętrznych i Administracji Joachim Brudziński</w:t>
      </w:r>
      <w:r w:rsidRPr="00645D6B">
        <w:rPr>
          <w:szCs w:val="26"/>
        </w:rPr>
        <w:t>. Współorganizatorami konferencji są instytucje, które</w:t>
      </w:r>
      <w:r w:rsidR="0050327F">
        <w:rPr>
          <w:szCs w:val="26"/>
        </w:rPr>
        <w:t xml:space="preserve"> od lat aktywnie włączają się w </w:t>
      </w:r>
      <w:r w:rsidRPr="00645D6B">
        <w:rPr>
          <w:szCs w:val="26"/>
        </w:rPr>
        <w:t>debatę</w:t>
      </w:r>
      <w:r w:rsidR="00A0712B">
        <w:rPr>
          <w:szCs w:val="26"/>
        </w:rPr>
        <w:t xml:space="preserve"> </w:t>
      </w:r>
      <w:r w:rsidRPr="00645D6B">
        <w:rPr>
          <w:szCs w:val="26"/>
        </w:rPr>
        <w:t xml:space="preserve">publiczną </w:t>
      </w:r>
      <w:r w:rsidR="00A0712B">
        <w:rPr>
          <w:szCs w:val="26"/>
        </w:rPr>
        <w:t>i </w:t>
      </w:r>
      <w:r w:rsidRPr="00645D6B">
        <w:rPr>
          <w:szCs w:val="26"/>
        </w:rPr>
        <w:t xml:space="preserve">działania wspomagające proces aktywizowania osób niepełnosprawnych ruchowo: </w:t>
      </w:r>
      <w:r w:rsidRPr="00645D6B">
        <w:rPr>
          <w:b/>
          <w:szCs w:val="26"/>
        </w:rPr>
        <w:t xml:space="preserve">Instytut Transportu Samochodowego, Wydział Transportu Politechniki Warszawskiej, Wydział Policyjnych Nauk Stosowanych Wyższej Szkoły Policji, Szkoła Główna Służby Pożarniczej, Centrum Weterana Działań Poza Granicami Państwa oraz Państwowy Fundusz Rehabilitacji Osób Niepełnosprawnych. </w:t>
      </w:r>
    </w:p>
    <w:p w:rsidR="00F05C14" w:rsidRPr="00645D6B" w:rsidRDefault="00734E94" w:rsidP="00A0712B">
      <w:pPr>
        <w:ind w:firstLine="708"/>
        <w:rPr>
          <w:szCs w:val="26"/>
          <w:shd w:val="clear" w:color="auto" w:fill="FFFFFF"/>
        </w:rPr>
      </w:pPr>
      <w:r w:rsidRPr="00645D6B">
        <w:rPr>
          <w:i/>
          <w:szCs w:val="26"/>
          <w:shd w:val="clear" w:color="auto" w:fill="FFFFFF"/>
        </w:rPr>
        <w:t xml:space="preserve">- Konferencja </w:t>
      </w:r>
      <w:r w:rsidR="00F0767C" w:rsidRPr="00645D6B">
        <w:rPr>
          <w:i/>
          <w:szCs w:val="26"/>
          <w:shd w:val="clear" w:color="auto" w:fill="FFFFFF"/>
        </w:rPr>
        <w:t xml:space="preserve">stanowi odpowiedź na pilne potrzeby </w:t>
      </w:r>
      <w:r w:rsidR="008A3AD3" w:rsidRPr="00645D6B">
        <w:rPr>
          <w:i/>
          <w:szCs w:val="26"/>
          <w:shd w:val="clear" w:color="auto" w:fill="FFFFFF"/>
        </w:rPr>
        <w:t>naukowe</w:t>
      </w:r>
      <w:r w:rsidR="00F0767C" w:rsidRPr="00645D6B">
        <w:rPr>
          <w:i/>
          <w:szCs w:val="26"/>
          <w:shd w:val="clear" w:color="auto" w:fill="FFFFFF"/>
        </w:rPr>
        <w:t xml:space="preserve"> </w:t>
      </w:r>
      <w:r w:rsidRPr="00645D6B">
        <w:rPr>
          <w:i/>
          <w:szCs w:val="26"/>
          <w:shd w:val="clear" w:color="auto" w:fill="FFFFFF"/>
        </w:rPr>
        <w:t>oraz społeczne</w:t>
      </w:r>
      <w:r w:rsidRPr="00645D6B">
        <w:rPr>
          <w:szCs w:val="26"/>
          <w:shd w:val="clear" w:color="auto" w:fill="FFFFFF"/>
        </w:rPr>
        <w:t xml:space="preserve"> – zaznacza płk dr hab. inż. Tomasz Jałowiec, przewodniczący komitetu naukowego</w:t>
      </w:r>
      <w:r w:rsidR="00A0712B">
        <w:rPr>
          <w:szCs w:val="26"/>
          <w:shd w:val="clear" w:color="auto" w:fill="FFFFFF"/>
        </w:rPr>
        <w:t>.</w:t>
      </w:r>
      <w:r w:rsidRPr="00645D6B">
        <w:rPr>
          <w:szCs w:val="26"/>
          <w:shd w:val="clear" w:color="auto" w:fill="FFFFFF"/>
        </w:rPr>
        <w:t xml:space="preserve"> </w:t>
      </w:r>
      <w:r w:rsidR="00A0712B">
        <w:rPr>
          <w:i/>
          <w:szCs w:val="26"/>
          <w:shd w:val="clear" w:color="auto" w:fill="FFFFFF"/>
        </w:rPr>
        <w:t>O</w:t>
      </w:r>
      <w:r w:rsidRPr="00645D6B">
        <w:rPr>
          <w:i/>
          <w:szCs w:val="26"/>
          <w:shd w:val="clear" w:color="auto" w:fill="FFFFFF"/>
        </w:rPr>
        <w:t>środki naukowo-badawcze</w:t>
      </w:r>
      <w:r w:rsidRPr="00645D6B">
        <w:rPr>
          <w:szCs w:val="26"/>
          <w:shd w:val="clear" w:color="auto" w:fill="FFFFFF"/>
        </w:rPr>
        <w:t xml:space="preserve"> </w:t>
      </w:r>
      <w:r w:rsidRPr="00645D6B">
        <w:rPr>
          <w:i/>
          <w:szCs w:val="26"/>
          <w:shd w:val="clear" w:color="auto" w:fill="FFFFFF"/>
        </w:rPr>
        <w:t xml:space="preserve">są żywo zainteresowane </w:t>
      </w:r>
      <w:r w:rsidR="008A3AD3" w:rsidRPr="00645D6B">
        <w:rPr>
          <w:i/>
          <w:szCs w:val="26"/>
          <w:shd w:val="clear" w:color="auto" w:fill="FFFFFF"/>
        </w:rPr>
        <w:t xml:space="preserve">zidentyfikowaniem skali zjawiska – w dużej mierze powszechności i warunków funkcjonowania </w:t>
      </w:r>
      <w:r w:rsidR="00A0712B">
        <w:rPr>
          <w:i/>
          <w:szCs w:val="26"/>
          <w:shd w:val="clear" w:color="auto" w:fill="FFFFFF"/>
        </w:rPr>
        <w:t>niepełnosprawnych żołnierzy i </w:t>
      </w:r>
      <w:r w:rsidRPr="00645D6B">
        <w:rPr>
          <w:i/>
          <w:szCs w:val="26"/>
          <w:shd w:val="clear" w:color="auto" w:fill="FFFFFF"/>
        </w:rPr>
        <w:t>funkcjonariuszy, a więc osób, które niegdyś b</w:t>
      </w:r>
      <w:r w:rsidR="00A0712B">
        <w:rPr>
          <w:i/>
          <w:szCs w:val="26"/>
          <w:shd w:val="clear" w:color="auto" w:fill="FFFFFF"/>
        </w:rPr>
        <w:t>yły bardzo aktywne fizycznie, a </w:t>
      </w:r>
      <w:r w:rsidRPr="00645D6B">
        <w:rPr>
          <w:i/>
          <w:szCs w:val="26"/>
          <w:shd w:val="clear" w:color="auto" w:fill="FFFFFF"/>
        </w:rPr>
        <w:t xml:space="preserve">obecnie są tej aktywności pozbawione. </w:t>
      </w:r>
    </w:p>
    <w:p w:rsidR="008A3AD3" w:rsidRPr="00645D6B" w:rsidRDefault="008A3AD3" w:rsidP="00A0712B">
      <w:pPr>
        <w:rPr>
          <w:szCs w:val="26"/>
          <w:shd w:val="clear" w:color="auto" w:fill="FFFFFF"/>
        </w:rPr>
      </w:pPr>
      <w:r w:rsidRPr="00645D6B">
        <w:rPr>
          <w:szCs w:val="26"/>
          <w:shd w:val="clear" w:color="auto" w:fill="FFFFFF"/>
        </w:rPr>
        <w:t>Taka wiedza może w istotny sposób</w:t>
      </w:r>
      <w:r w:rsidRPr="00645D6B">
        <w:rPr>
          <w:i/>
          <w:szCs w:val="26"/>
          <w:shd w:val="clear" w:color="auto" w:fill="FFFFFF"/>
        </w:rPr>
        <w:t xml:space="preserve"> </w:t>
      </w:r>
      <w:r w:rsidRPr="00645D6B">
        <w:rPr>
          <w:szCs w:val="26"/>
          <w:shd w:val="clear" w:color="auto" w:fill="FFFFFF"/>
        </w:rPr>
        <w:t xml:space="preserve">przyczynić się do opracowania nowoczesnych rozwiązań, ułatwiających codzienną egzystencję i pracę osób z dysfunkcjami </w:t>
      </w:r>
      <w:r w:rsidRPr="00645D6B">
        <w:rPr>
          <w:szCs w:val="26"/>
          <w:shd w:val="clear" w:color="auto" w:fill="FFFFFF"/>
        </w:rPr>
        <w:lastRenderedPageBreak/>
        <w:t xml:space="preserve">ruchowymi. </w:t>
      </w:r>
      <w:r w:rsidR="00F0767C" w:rsidRPr="00645D6B">
        <w:rPr>
          <w:szCs w:val="26"/>
          <w:shd w:val="clear" w:color="auto" w:fill="FFFFFF"/>
        </w:rPr>
        <w:t xml:space="preserve">Podczas konferencji zostaną </w:t>
      </w:r>
      <w:r w:rsidRPr="00645D6B">
        <w:rPr>
          <w:szCs w:val="26"/>
          <w:shd w:val="clear" w:color="auto" w:fill="FFFFFF"/>
        </w:rPr>
        <w:t>zaprezentowane,</w:t>
      </w:r>
      <w:r w:rsidR="00F0767C" w:rsidRPr="00645D6B">
        <w:rPr>
          <w:szCs w:val="26"/>
          <w:shd w:val="clear" w:color="auto" w:fill="FFFFFF"/>
        </w:rPr>
        <w:t xml:space="preserve"> </w:t>
      </w:r>
      <w:r w:rsidRPr="00645D6B">
        <w:rPr>
          <w:szCs w:val="26"/>
          <w:shd w:val="clear" w:color="auto" w:fill="FFFFFF"/>
        </w:rPr>
        <w:t>między innymi, pojazdy przystosowane do potrzeb niepełnosprawnych.</w:t>
      </w:r>
    </w:p>
    <w:p w:rsidR="00A0712B" w:rsidRDefault="00F0767C" w:rsidP="00A0712B">
      <w:pPr>
        <w:ind w:firstLine="708"/>
        <w:rPr>
          <w:szCs w:val="26"/>
          <w:shd w:val="clear" w:color="auto" w:fill="FFFFFF"/>
        </w:rPr>
      </w:pPr>
      <w:r w:rsidRPr="00645D6B">
        <w:rPr>
          <w:szCs w:val="26"/>
          <w:shd w:val="clear" w:color="auto" w:fill="FFFFFF"/>
        </w:rPr>
        <w:t xml:space="preserve">Celem </w:t>
      </w:r>
      <w:r w:rsidR="008A3AD3" w:rsidRPr="00645D6B">
        <w:rPr>
          <w:szCs w:val="26"/>
          <w:shd w:val="clear" w:color="auto" w:fill="FFFFFF"/>
        </w:rPr>
        <w:t xml:space="preserve">społecznym </w:t>
      </w:r>
      <w:r w:rsidRPr="00645D6B">
        <w:rPr>
          <w:szCs w:val="26"/>
          <w:shd w:val="clear" w:color="auto" w:fill="FFFFFF"/>
        </w:rPr>
        <w:t xml:space="preserve">organizatorów </w:t>
      </w:r>
      <w:r w:rsidR="008A3AD3" w:rsidRPr="00645D6B">
        <w:rPr>
          <w:szCs w:val="26"/>
          <w:shd w:val="clear" w:color="auto" w:fill="FFFFFF"/>
        </w:rPr>
        <w:t xml:space="preserve">konferencji </w:t>
      </w:r>
      <w:r w:rsidRPr="00645D6B">
        <w:rPr>
          <w:szCs w:val="26"/>
          <w:shd w:val="clear" w:color="auto" w:fill="FFFFFF"/>
        </w:rPr>
        <w:t>jest jak najszersze rozpropagowanie podjętej tematyki</w:t>
      </w:r>
      <w:r w:rsidR="008A3AD3" w:rsidRPr="00645D6B">
        <w:rPr>
          <w:szCs w:val="26"/>
          <w:shd w:val="clear" w:color="auto" w:fill="FFFFFF"/>
        </w:rPr>
        <w:t xml:space="preserve"> </w:t>
      </w:r>
      <w:r w:rsidRPr="00645D6B">
        <w:rPr>
          <w:szCs w:val="26"/>
          <w:shd w:val="clear" w:color="auto" w:fill="FFFFFF"/>
        </w:rPr>
        <w:t>oraz integracja środowisk akademickich i</w:t>
      </w:r>
      <w:r w:rsidR="001A0B44">
        <w:rPr>
          <w:szCs w:val="26"/>
          <w:shd w:val="clear" w:color="auto" w:fill="FFFFFF"/>
        </w:rPr>
        <w:t> </w:t>
      </w:r>
      <w:r w:rsidRPr="00645D6B">
        <w:rPr>
          <w:szCs w:val="26"/>
          <w:shd w:val="clear" w:color="auto" w:fill="FFFFFF"/>
        </w:rPr>
        <w:t>administracyjnych</w:t>
      </w:r>
      <w:r w:rsidR="008A3AD3" w:rsidRPr="00645D6B">
        <w:rPr>
          <w:szCs w:val="26"/>
          <w:shd w:val="clear" w:color="auto" w:fill="FFFFFF"/>
        </w:rPr>
        <w:t xml:space="preserve">, których współpraca może przynieść wiele korzyści. </w:t>
      </w:r>
    </w:p>
    <w:p w:rsidR="00645D6B" w:rsidRPr="00A0712B" w:rsidRDefault="00A0712B" w:rsidP="00A0712B">
      <w:pPr>
        <w:rPr>
          <w:i/>
          <w:szCs w:val="26"/>
          <w:shd w:val="clear" w:color="auto" w:fill="FFFFFF"/>
        </w:rPr>
      </w:pPr>
      <w:r>
        <w:rPr>
          <w:i/>
          <w:szCs w:val="26"/>
          <w:shd w:val="clear" w:color="auto" w:fill="FFFFFF"/>
        </w:rPr>
        <w:t xml:space="preserve">- </w:t>
      </w:r>
      <w:r w:rsidRPr="00A0712B">
        <w:rPr>
          <w:i/>
          <w:szCs w:val="26"/>
          <w:shd w:val="clear" w:color="auto" w:fill="FFFFFF"/>
        </w:rPr>
        <w:t xml:space="preserve">Identyfikacja skali problemu, analiza kluczowych zagadnień oraz </w:t>
      </w:r>
      <w:r w:rsidR="00B52CEA" w:rsidRPr="00A0712B">
        <w:rPr>
          <w:i/>
          <w:szCs w:val="26"/>
          <w:shd w:val="clear" w:color="auto" w:fill="FFFFFF"/>
        </w:rPr>
        <w:t xml:space="preserve">przedstawienie </w:t>
      </w:r>
      <w:r w:rsidR="00B52CEA" w:rsidRPr="00A0712B">
        <w:rPr>
          <w:i/>
        </w:rPr>
        <w:t>całościowego</w:t>
      </w:r>
      <w:r w:rsidRPr="00A0712B">
        <w:rPr>
          <w:i/>
        </w:rPr>
        <w:t xml:space="preserve"> systemu wsparcia mobilności osób niepełnosprawnych ruchowo, to cele</w:t>
      </w:r>
      <w:r w:rsidRPr="00A0712B">
        <w:rPr>
          <w:i/>
          <w:szCs w:val="26"/>
          <w:shd w:val="clear" w:color="auto" w:fill="FFFFFF"/>
        </w:rPr>
        <w:t>, które definiują konferencję jako profesjonaln</w:t>
      </w:r>
      <w:bookmarkStart w:id="0" w:name="_GoBack"/>
      <w:bookmarkEnd w:id="0"/>
      <w:r w:rsidRPr="00A0712B">
        <w:rPr>
          <w:i/>
          <w:szCs w:val="26"/>
          <w:shd w:val="clear" w:color="auto" w:fill="FFFFFF"/>
        </w:rPr>
        <w:t>ą platformę wymiany informacji</w:t>
      </w:r>
      <w:r>
        <w:rPr>
          <w:i/>
          <w:szCs w:val="26"/>
          <w:shd w:val="clear" w:color="auto" w:fill="FFFFFF"/>
        </w:rPr>
        <w:t xml:space="preserve"> </w:t>
      </w:r>
      <w:r>
        <w:rPr>
          <w:szCs w:val="26"/>
          <w:shd w:val="clear" w:color="auto" w:fill="FFFFFF"/>
        </w:rPr>
        <w:t xml:space="preserve">– podkreśla </w:t>
      </w:r>
      <w:r w:rsidRPr="00A0712B">
        <w:rPr>
          <w:szCs w:val="26"/>
          <w:shd w:val="clear" w:color="auto" w:fill="FFFFFF"/>
        </w:rPr>
        <w:t>prof. nzw. dr hab. inż.</w:t>
      </w:r>
      <w:r w:rsidR="00A3732A">
        <w:rPr>
          <w:szCs w:val="26"/>
          <w:shd w:val="clear" w:color="auto" w:fill="FFFFFF"/>
        </w:rPr>
        <w:t xml:space="preserve"> Andrzej Świderski</w:t>
      </w:r>
      <w:r>
        <w:rPr>
          <w:szCs w:val="26"/>
          <w:shd w:val="clear" w:color="auto" w:fill="FFFFFF"/>
        </w:rPr>
        <w:t xml:space="preserve">, </w:t>
      </w:r>
      <w:r w:rsidR="00A3732A">
        <w:rPr>
          <w:szCs w:val="26"/>
          <w:shd w:val="clear" w:color="auto" w:fill="FFFFFF"/>
        </w:rPr>
        <w:t xml:space="preserve">z-ca </w:t>
      </w:r>
      <w:r>
        <w:rPr>
          <w:szCs w:val="26"/>
          <w:shd w:val="clear" w:color="auto" w:fill="FFFFFF"/>
        </w:rPr>
        <w:t>dyrektor</w:t>
      </w:r>
      <w:r w:rsidR="00A3732A">
        <w:rPr>
          <w:szCs w:val="26"/>
          <w:shd w:val="clear" w:color="auto" w:fill="FFFFFF"/>
        </w:rPr>
        <w:t>a</w:t>
      </w:r>
      <w:r>
        <w:rPr>
          <w:szCs w:val="26"/>
          <w:shd w:val="clear" w:color="auto" w:fill="FFFFFF"/>
        </w:rPr>
        <w:t xml:space="preserve"> Instytutu Transportu Samochodowego</w:t>
      </w:r>
      <w:r w:rsidR="007467EE">
        <w:rPr>
          <w:szCs w:val="26"/>
          <w:shd w:val="clear" w:color="auto" w:fill="FFFFFF"/>
        </w:rPr>
        <w:t>, współorganizator</w:t>
      </w:r>
      <w:r w:rsidR="0011566B">
        <w:rPr>
          <w:szCs w:val="26"/>
          <w:shd w:val="clear" w:color="auto" w:fill="FFFFFF"/>
        </w:rPr>
        <w:t xml:space="preserve"> konferencji</w:t>
      </w:r>
      <w:r>
        <w:rPr>
          <w:szCs w:val="26"/>
          <w:shd w:val="clear" w:color="auto" w:fill="FFFFFF"/>
        </w:rPr>
        <w:t>.</w:t>
      </w:r>
      <w:r w:rsidR="00A3732A">
        <w:rPr>
          <w:szCs w:val="26"/>
          <w:shd w:val="clear" w:color="auto" w:fill="FFFFFF"/>
        </w:rPr>
        <w:t xml:space="preserve"> </w:t>
      </w:r>
    </w:p>
    <w:p w:rsidR="00734E94" w:rsidRDefault="00734E94" w:rsidP="00A0712B">
      <w:pPr>
        <w:ind w:firstLine="708"/>
        <w:rPr>
          <w:szCs w:val="26"/>
        </w:rPr>
      </w:pPr>
      <w:r w:rsidRPr="00645D6B">
        <w:rPr>
          <w:szCs w:val="26"/>
        </w:rPr>
        <w:t>Konferencja zostanie podzielona na trzy sesje.</w:t>
      </w:r>
      <w:r w:rsidR="00E77A2D" w:rsidRPr="00645D6B">
        <w:rPr>
          <w:szCs w:val="26"/>
        </w:rPr>
        <w:t xml:space="preserve"> </w:t>
      </w:r>
      <w:r w:rsidRPr="00645D6B">
        <w:rPr>
          <w:b/>
          <w:szCs w:val="26"/>
        </w:rPr>
        <w:t xml:space="preserve">Pierwsza </w:t>
      </w:r>
      <w:r w:rsidR="00E77A2D" w:rsidRPr="00645D6B">
        <w:rPr>
          <w:b/>
          <w:szCs w:val="26"/>
        </w:rPr>
        <w:t>część</w:t>
      </w:r>
      <w:r w:rsidR="00E77A2D" w:rsidRPr="00645D6B">
        <w:rPr>
          <w:szCs w:val="26"/>
        </w:rPr>
        <w:t xml:space="preserve"> </w:t>
      </w:r>
      <w:r w:rsidRPr="00645D6B">
        <w:rPr>
          <w:b/>
          <w:szCs w:val="26"/>
        </w:rPr>
        <w:t>będzie dotyczyć dostępności</w:t>
      </w:r>
      <w:r w:rsidR="00E77A2D" w:rsidRPr="00645D6B">
        <w:rPr>
          <w:b/>
          <w:szCs w:val="26"/>
        </w:rPr>
        <w:t xml:space="preserve"> </w:t>
      </w:r>
      <w:r w:rsidRPr="00645D6B">
        <w:rPr>
          <w:b/>
          <w:szCs w:val="26"/>
        </w:rPr>
        <w:t>in</w:t>
      </w:r>
      <w:r w:rsidR="00E77A2D" w:rsidRPr="00645D6B">
        <w:rPr>
          <w:b/>
          <w:szCs w:val="26"/>
        </w:rPr>
        <w:t xml:space="preserve">formacyjnej i </w:t>
      </w:r>
      <w:r w:rsidRPr="00645D6B">
        <w:rPr>
          <w:b/>
          <w:szCs w:val="26"/>
        </w:rPr>
        <w:t xml:space="preserve">technicznej przeznaczonej </w:t>
      </w:r>
      <w:r w:rsidR="00E77A2D" w:rsidRPr="00645D6B">
        <w:rPr>
          <w:b/>
          <w:szCs w:val="26"/>
        </w:rPr>
        <w:t xml:space="preserve">dla </w:t>
      </w:r>
      <w:r w:rsidRPr="00645D6B">
        <w:rPr>
          <w:b/>
          <w:szCs w:val="26"/>
        </w:rPr>
        <w:t>niepełnosprawny</w:t>
      </w:r>
      <w:r w:rsidR="00E77A2D" w:rsidRPr="00645D6B">
        <w:rPr>
          <w:b/>
          <w:szCs w:val="26"/>
        </w:rPr>
        <w:t>ch</w:t>
      </w:r>
      <w:r w:rsidRPr="00645D6B">
        <w:rPr>
          <w:b/>
          <w:szCs w:val="26"/>
        </w:rPr>
        <w:t xml:space="preserve"> żołnierz</w:t>
      </w:r>
      <w:r w:rsidR="00E77A2D" w:rsidRPr="00645D6B">
        <w:rPr>
          <w:b/>
          <w:szCs w:val="26"/>
        </w:rPr>
        <w:t>y</w:t>
      </w:r>
      <w:r w:rsidRPr="00645D6B">
        <w:rPr>
          <w:b/>
          <w:szCs w:val="26"/>
        </w:rPr>
        <w:t xml:space="preserve"> i funkcjonariusz</w:t>
      </w:r>
      <w:r w:rsidR="00E77A2D" w:rsidRPr="00645D6B">
        <w:rPr>
          <w:b/>
          <w:szCs w:val="26"/>
        </w:rPr>
        <w:t>y</w:t>
      </w:r>
      <w:r w:rsidRPr="00645D6B">
        <w:rPr>
          <w:b/>
          <w:szCs w:val="26"/>
        </w:rPr>
        <w:t xml:space="preserve">. </w:t>
      </w:r>
      <w:r w:rsidRPr="00645D6B">
        <w:rPr>
          <w:szCs w:val="26"/>
        </w:rPr>
        <w:t xml:space="preserve">Prelegentami tej części </w:t>
      </w:r>
      <w:r w:rsidR="00E77A2D" w:rsidRPr="00645D6B">
        <w:rPr>
          <w:szCs w:val="26"/>
        </w:rPr>
        <w:t xml:space="preserve">spotkania </w:t>
      </w:r>
      <w:r w:rsidRPr="00645D6B">
        <w:rPr>
          <w:szCs w:val="26"/>
        </w:rPr>
        <w:t>będą przedstawiciele: Centrum Weterana Działań Poza Granicami Państwa, Państwowego Funduszu Rehabilitacji Osób Niepełnosprawnych</w:t>
      </w:r>
      <w:r w:rsidR="00E77A2D" w:rsidRPr="00645D6B">
        <w:rPr>
          <w:szCs w:val="26"/>
        </w:rPr>
        <w:t>, Wydziału Transportu Politechniki Warszawskiej</w:t>
      </w:r>
      <w:r w:rsidRPr="00645D6B">
        <w:rPr>
          <w:szCs w:val="26"/>
        </w:rPr>
        <w:t xml:space="preserve"> oraz Instytutu Transportu Samochodowego.</w:t>
      </w:r>
      <w:r w:rsidR="00E77A2D" w:rsidRPr="00645D6B">
        <w:rPr>
          <w:szCs w:val="26"/>
        </w:rPr>
        <w:t xml:space="preserve"> </w:t>
      </w:r>
      <w:r w:rsidRPr="00645D6B">
        <w:rPr>
          <w:b/>
          <w:szCs w:val="26"/>
        </w:rPr>
        <w:t xml:space="preserve">Druga sesja będzie przeznaczona na prezentację floty pojazdów przystosowanych dla osób </w:t>
      </w:r>
      <w:r w:rsidR="00A0712B">
        <w:rPr>
          <w:b/>
          <w:szCs w:val="26"/>
        </w:rPr>
        <w:t>z </w:t>
      </w:r>
      <w:r w:rsidRPr="00645D6B">
        <w:rPr>
          <w:b/>
          <w:szCs w:val="26"/>
        </w:rPr>
        <w:t>niepełnosprawnościami ruchowymi, zorganizowana przez Instytut Transportu Samochodowego.</w:t>
      </w:r>
      <w:r w:rsidRPr="00645D6B">
        <w:rPr>
          <w:szCs w:val="26"/>
        </w:rPr>
        <w:t xml:space="preserve"> Pokaz odbędzie się przed budynkiem Biblioteki Głównej ASzWoj.</w:t>
      </w:r>
      <w:r w:rsidR="00E77A2D" w:rsidRPr="00645D6B">
        <w:rPr>
          <w:szCs w:val="26"/>
        </w:rPr>
        <w:t xml:space="preserve"> </w:t>
      </w:r>
      <w:r w:rsidRPr="00645D6B">
        <w:rPr>
          <w:b/>
          <w:szCs w:val="26"/>
        </w:rPr>
        <w:t>Ostatnia</w:t>
      </w:r>
      <w:r w:rsidR="00E77A2D" w:rsidRPr="00645D6B">
        <w:rPr>
          <w:b/>
          <w:szCs w:val="26"/>
        </w:rPr>
        <w:t xml:space="preserve">, </w:t>
      </w:r>
      <w:r w:rsidRPr="00645D6B">
        <w:rPr>
          <w:b/>
          <w:szCs w:val="26"/>
        </w:rPr>
        <w:t>trzecia</w:t>
      </w:r>
      <w:r w:rsidR="00E77A2D" w:rsidRPr="00645D6B">
        <w:rPr>
          <w:b/>
          <w:szCs w:val="26"/>
        </w:rPr>
        <w:t xml:space="preserve"> sesja</w:t>
      </w:r>
      <w:r w:rsidRPr="00645D6B">
        <w:rPr>
          <w:b/>
          <w:szCs w:val="26"/>
        </w:rPr>
        <w:t>, będzie przeznaczona na sprecyzowanie zadań wspierających niepeł</w:t>
      </w:r>
      <w:r w:rsidR="00A0712B">
        <w:rPr>
          <w:b/>
          <w:szCs w:val="26"/>
        </w:rPr>
        <w:t xml:space="preserve">nosprawnych ruchowo żołnierzy i </w:t>
      </w:r>
      <w:r w:rsidRPr="00645D6B">
        <w:rPr>
          <w:b/>
          <w:szCs w:val="26"/>
        </w:rPr>
        <w:t xml:space="preserve">funkcjonariuszy. </w:t>
      </w:r>
      <w:r w:rsidRPr="00645D6B">
        <w:rPr>
          <w:szCs w:val="26"/>
        </w:rPr>
        <w:t xml:space="preserve">W tej części </w:t>
      </w:r>
      <w:r w:rsidR="00E77A2D" w:rsidRPr="00645D6B">
        <w:rPr>
          <w:szCs w:val="26"/>
        </w:rPr>
        <w:t>głos zabiorą</w:t>
      </w:r>
      <w:r w:rsidRPr="00645D6B">
        <w:rPr>
          <w:szCs w:val="26"/>
        </w:rPr>
        <w:t xml:space="preserve"> przedstawiciele ośrodków naukowo-badawczych, w tym: Akademii Sztuki Wojennej, Wyższej Szkoły Policji, Szkoły Głównej Służby Pożarniczej, Instytutu Transportu Samochodowego oraz Centrum Weterana Działań Poza Granicami Państwa.</w:t>
      </w:r>
      <w:r w:rsidR="00E77A2D" w:rsidRPr="00645D6B">
        <w:rPr>
          <w:szCs w:val="26"/>
        </w:rPr>
        <w:t xml:space="preserve"> </w:t>
      </w:r>
    </w:p>
    <w:p w:rsidR="00645D6B" w:rsidRDefault="00645D6B" w:rsidP="00A0712B">
      <w:pPr>
        <w:pStyle w:val="Akapitzlist"/>
        <w:ind w:left="1068" w:firstLine="3043"/>
        <w:rPr>
          <w:szCs w:val="26"/>
          <w:shd w:val="clear" w:color="auto" w:fill="FFFFFF"/>
        </w:rPr>
      </w:pPr>
      <w:r>
        <w:rPr>
          <w:szCs w:val="26"/>
          <w:shd w:val="clear" w:color="auto" w:fill="FFFFFF"/>
        </w:rPr>
        <w:t xml:space="preserve">* </w:t>
      </w:r>
      <w:r w:rsidRPr="00645D6B">
        <w:rPr>
          <w:szCs w:val="26"/>
          <w:shd w:val="clear" w:color="auto" w:fill="FFFFFF"/>
        </w:rPr>
        <w:t xml:space="preserve"> *</w:t>
      </w:r>
      <w:r>
        <w:rPr>
          <w:szCs w:val="26"/>
          <w:shd w:val="clear" w:color="auto" w:fill="FFFFFF"/>
        </w:rPr>
        <w:t xml:space="preserve"> </w:t>
      </w:r>
      <w:r w:rsidRPr="00645D6B">
        <w:rPr>
          <w:szCs w:val="26"/>
          <w:shd w:val="clear" w:color="auto" w:fill="FFFFFF"/>
        </w:rPr>
        <w:t xml:space="preserve"> *</w:t>
      </w:r>
    </w:p>
    <w:p w:rsidR="00645D6B" w:rsidRPr="00645D6B" w:rsidRDefault="00645D6B" w:rsidP="00A0712B">
      <w:pPr>
        <w:pStyle w:val="Akapitzlist"/>
        <w:ind w:left="0"/>
        <w:jc w:val="center"/>
        <w:rPr>
          <w:b/>
          <w:szCs w:val="26"/>
          <w:shd w:val="clear" w:color="auto" w:fill="FFFFFF"/>
        </w:rPr>
      </w:pPr>
      <w:r w:rsidRPr="00645D6B">
        <w:rPr>
          <w:b/>
          <w:szCs w:val="26"/>
          <w:shd w:val="clear" w:color="auto" w:fill="FFFFFF"/>
        </w:rPr>
        <w:t>Zapraszamy do udziału w konferencji przedstawicieli mediów.</w:t>
      </w:r>
      <w:r>
        <w:rPr>
          <w:b/>
          <w:szCs w:val="26"/>
          <w:shd w:val="clear" w:color="auto" w:fill="FFFFFF"/>
        </w:rPr>
        <w:t xml:space="preserve"> </w:t>
      </w:r>
      <w:r w:rsidRPr="00645D6B">
        <w:rPr>
          <w:b/>
          <w:szCs w:val="26"/>
          <w:shd w:val="clear" w:color="auto" w:fill="FFFFFF"/>
        </w:rPr>
        <w:t xml:space="preserve">Akredytacje: </w:t>
      </w:r>
      <w:hyperlink r:id="rId9" w:history="1">
        <w:r w:rsidRPr="00645D6B">
          <w:rPr>
            <w:rStyle w:val="Hipercze"/>
            <w:b/>
            <w:szCs w:val="26"/>
            <w:shd w:val="clear" w:color="auto" w:fill="FFFFFF"/>
          </w:rPr>
          <w:t>rzecznik@akademia.mil.pl</w:t>
        </w:r>
      </w:hyperlink>
      <w:r w:rsidRPr="00645D6B">
        <w:rPr>
          <w:b/>
          <w:szCs w:val="26"/>
          <w:shd w:val="clear" w:color="auto" w:fill="FFFFFF"/>
        </w:rPr>
        <w:t>, tel. 602 464 691.</w:t>
      </w:r>
    </w:p>
    <w:sectPr w:rsidR="00645D6B" w:rsidRPr="00645D6B" w:rsidSect="00A0712B">
      <w:footerReference w:type="defaul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A44" w:rsidRDefault="00917A44" w:rsidP="00F0767C">
      <w:pPr>
        <w:spacing w:before="0" w:after="0" w:line="240" w:lineRule="auto"/>
      </w:pPr>
      <w:r>
        <w:separator/>
      </w:r>
    </w:p>
  </w:endnote>
  <w:endnote w:type="continuationSeparator" w:id="0">
    <w:p w:rsidR="00917A44" w:rsidRDefault="00917A44" w:rsidP="00F0767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C14" w:rsidRDefault="00F05C14" w:rsidP="00F05C14">
    <w:pPr>
      <w:pStyle w:val="Stopka"/>
      <w:ind w:left="-142"/>
      <w:jc w:val="center"/>
    </w:pPr>
    <w:r w:rsidRPr="00F05C14">
      <w:rPr>
        <w:noProof/>
      </w:rPr>
      <w:drawing>
        <wp:inline distT="0" distB="0" distL="0" distR="0" wp14:anchorId="15E45CF2" wp14:editId="74CE77C4">
          <wp:extent cx="2643721" cy="330200"/>
          <wp:effectExtent l="0" t="0" r="4445" b="0"/>
          <wp:docPr id="1119" name="Obraz 1119" descr="C:\Users\Monika\Desktop\Desktop\patroni medila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onika\Desktop\Desktop\patroni medilani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663" b="67132"/>
                  <a:stretch/>
                </pic:blipFill>
                <pic:spPr bwMode="auto">
                  <a:xfrm>
                    <a:off x="0" y="0"/>
                    <a:ext cx="2663992" cy="3327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05C14">
      <w:rPr>
        <w:noProof/>
      </w:rPr>
      <w:drawing>
        <wp:inline distT="0" distB="0" distL="0" distR="0" wp14:anchorId="2FD5A1D3" wp14:editId="31ADECA7">
          <wp:extent cx="2628900" cy="387350"/>
          <wp:effectExtent l="0" t="0" r="0" b="0"/>
          <wp:docPr id="1120" name="Obraz 1120" descr="C:\Users\Monika\Desktop\Desktop\patroni medila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Monika\Desktop\Desktop\patroni medilani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73" t="39801" r="4898" b="36381"/>
                  <a:stretch/>
                </pic:blipFill>
                <pic:spPr bwMode="auto">
                  <a:xfrm>
                    <a:off x="0" y="0"/>
                    <a:ext cx="2642071" cy="3892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833B5" w:rsidRDefault="00F05C14" w:rsidP="00F05C14">
    <w:pPr>
      <w:pStyle w:val="Stopka"/>
      <w:ind w:left="-142"/>
      <w:jc w:val="center"/>
    </w:pPr>
    <w:r>
      <w:br/>
    </w:r>
    <w:r w:rsidRPr="00F05C14">
      <w:rPr>
        <w:noProof/>
      </w:rPr>
      <w:drawing>
        <wp:inline distT="0" distB="0" distL="0" distR="0" wp14:anchorId="785C83B4" wp14:editId="103583B5">
          <wp:extent cx="795067" cy="431800"/>
          <wp:effectExtent l="0" t="0" r="5080" b="6350"/>
          <wp:docPr id="1121" name="Picture 13" descr="Integracja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3B01DF-287F-4C45-B21B-043494908B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" name="Picture 13" descr="Integracja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3B01DF-287F-4C45-B21B-043494908B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301" cy="44550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Pr="00F05C14">
      <w:rPr>
        <w:noProof/>
      </w:rPr>
      <w:drawing>
        <wp:inline distT="0" distB="0" distL="0" distR="0" wp14:anchorId="700A7F35" wp14:editId="5DBF06E5">
          <wp:extent cx="1098550" cy="427146"/>
          <wp:effectExtent l="0" t="0" r="6350" b="0"/>
          <wp:docPr id="1122" name="Picture 15" descr="Niepełnosprawni.pl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473F183-E262-42C4-B2D3-3CE4D92E10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" name="Picture 15" descr="Niepełnosprawni.pl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473F183-E262-42C4-B2D3-3CE4D92E108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096" cy="434357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A44" w:rsidRDefault="00917A44" w:rsidP="00F0767C">
      <w:pPr>
        <w:spacing w:before="0" w:after="0" w:line="240" w:lineRule="auto"/>
      </w:pPr>
      <w:r>
        <w:separator/>
      </w:r>
    </w:p>
  </w:footnote>
  <w:footnote w:type="continuationSeparator" w:id="0">
    <w:p w:rsidR="00917A44" w:rsidRDefault="00917A44" w:rsidP="00F0767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7B3"/>
    <w:multiLevelType w:val="hybridMultilevel"/>
    <w:tmpl w:val="12A4A5E6"/>
    <w:lvl w:ilvl="0" w:tplc="C18A61FA">
      <w:start w:val="1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C03609F"/>
    <w:multiLevelType w:val="hybridMultilevel"/>
    <w:tmpl w:val="A060FB14"/>
    <w:lvl w:ilvl="0" w:tplc="E326BFA4">
      <w:start w:val="1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CF73B08"/>
    <w:multiLevelType w:val="hybridMultilevel"/>
    <w:tmpl w:val="D0A4B19E"/>
    <w:lvl w:ilvl="0" w:tplc="9EFE1B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08104BF"/>
    <w:multiLevelType w:val="hybridMultilevel"/>
    <w:tmpl w:val="82603C42"/>
    <w:lvl w:ilvl="0" w:tplc="DAA69FA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043116"/>
    <w:multiLevelType w:val="hybridMultilevel"/>
    <w:tmpl w:val="4258A05C"/>
    <w:lvl w:ilvl="0" w:tplc="6C0EC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cin Ślęzak">
    <w15:presenceInfo w15:providerId="AD" w15:userId="S-1-5-21-333157458-3627244601-3850541690-11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7C"/>
    <w:rsid w:val="0011566B"/>
    <w:rsid w:val="001A0B44"/>
    <w:rsid w:val="00362922"/>
    <w:rsid w:val="0050327F"/>
    <w:rsid w:val="00520E34"/>
    <w:rsid w:val="00645D6B"/>
    <w:rsid w:val="00734E94"/>
    <w:rsid w:val="007467EE"/>
    <w:rsid w:val="008833B5"/>
    <w:rsid w:val="008A3AD3"/>
    <w:rsid w:val="008F702D"/>
    <w:rsid w:val="00917A44"/>
    <w:rsid w:val="009A2EF2"/>
    <w:rsid w:val="009F028E"/>
    <w:rsid w:val="00A0712B"/>
    <w:rsid w:val="00A3732A"/>
    <w:rsid w:val="00AA6FAE"/>
    <w:rsid w:val="00B52CEA"/>
    <w:rsid w:val="00BF76A9"/>
    <w:rsid w:val="00E77A2D"/>
    <w:rsid w:val="00F05C14"/>
    <w:rsid w:val="00F0767C"/>
    <w:rsid w:val="00F1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028E"/>
    <w:pPr>
      <w:spacing w:before="120" w:after="120" w:line="360" w:lineRule="auto"/>
      <w:contextualSpacing/>
      <w:jc w:val="both"/>
    </w:pPr>
    <w:rPr>
      <w:rFonts w:ascii="Times New Roman" w:eastAsiaTheme="minorEastAsia" w:hAnsi="Times New Roman" w:cs="Times New Roman"/>
      <w:sz w:val="26"/>
      <w:lang w:eastAsia="pl-PL"/>
    </w:rPr>
  </w:style>
  <w:style w:type="paragraph" w:styleId="Nagwek1">
    <w:name w:val="heading 1"/>
    <w:aliases w:val="Nazwa rozdziału"/>
    <w:basedOn w:val="Normalny"/>
    <w:next w:val="Normalny"/>
    <w:link w:val="Nagwek1Znak"/>
    <w:uiPriority w:val="9"/>
    <w:qFormat/>
    <w:rsid w:val="00520E34"/>
    <w:pPr>
      <w:keepNext/>
      <w:keepLines/>
      <w:spacing w:before="240" w:line="240" w:lineRule="auto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aliases w:val="Podrozdział"/>
    <w:basedOn w:val="Normalny"/>
    <w:next w:val="Normalny"/>
    <w:link w:val="Nagwek2Znak"/>
    <w:autoRedefine/>
    <w:uiPriority w:val="9"/>
    <w:unhideWhenUsed/>
    <w:qFormat/>
    <w:rsid w:val="00520E34"/>
    <w:pPr>
      <w:keepNext/>
      <w:keepLines/>
      <w:spacing w:before="160" w:after="240" w:line="240" w:lineRule="auto"/>
      <w:outlineLvl w:val="1"/>
    </w:pPr>
    <w:rPr>
      <w:rFonts w:asciiTheme="minorHAnsi" w:eastAsia="Times New Roman" w:hAnsiTheme="minorHAnsi" w:cstheme="majorBidi"/>
      <w:b/>
      <w:smallCaps/>
      <w:sz w:val="28"/>
      <w:szCs w:val="26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F0767C"/>
    <w:pPr>
      <w:spacing w:before="100" w:beforeAutospacing="1" w:after="100" w:afterAutospacing="1" w:line="240" w:lineRule="auto"/>
      <w:contextualSpacing w:val="0"/>
      <w:jc w:val="left"/>
      <w:outlineLvl w:val="3"/>
    </w:pPr>
    <w:rPr>
      <w:rFonts w:eastAsia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zwa rozdziału Znak"/>
    <w:basedOn w:val="Domylnaczcionkaakapitu"/>
    <w:link w:val="Nagwek1"/>
    <w:uiPriority w:val="9"/>
    <w:rsid w:val="00520E34"/>
    <w:rPr>
      <w:rFonts w:eastAsiaTheme="majorEastAsia" w:cstheme="majorBidi"/>
      <w:b/>
      <w:caps/>
      <w:sz w:val="32"/>
      <w:szCs w:val="32"/>
    </w:rPr>
  </w:style>
  <w:style w:type="character" w:customStyle="1" w:styleId="Nagwek2Znak">
    <w:name w:val="Nagłówek 2 Znak"/>
    <w:aliases w:val="Podrozdział Znak"/>
    <w:basedOn w:val="Domylnaczcionkaakapitu"/>
    <w:link w:val="Nagwek2"/>
    <w:uiPriority w:val="9"/>
    <w:rsid w:val="00520E34"/>
    <w:rPr>
      <w:rFonts w:eastAsia="Times New Roman" w:cstheme="majorBidi"/>
      <w:b/>
      <w:smallCaps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0767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67C"/>
    <w:rPr>
      <w:rFonts w:ascii="Times New Roman" w:eastAsiaTheme="minorEastAsia" w:hAnsi="Times New Roman" w:cs="Times New Roman"/>
      <w:sz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7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67C"/>
    <w:rPr>
      <w:rFonts w:ascii="Times New Roman" w:eastAsiaTheme="minorEastAsia" w:hAnsi="Times New Roman" w:cs="Times New Roman"/>
      <w:sz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0767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0767C"/>
    <w:rPr>
      <w:i/>
      <w:iCs/>
    </w:rPr>
  </w:style>
  <w:style w:type="paragraph" w:styleId="Akapitzlist">
    <w:name w:val="List Paragraph"/>
    <w:basedOn w:val="Normalny"/>
    <w:uiPriority w:val="34"/>
    <w:qFormat/>
    <w:rsid w:val="00734E94"/>
    <w:pPr>
      <w:ind w:left="720"/>
    </w:pPr>
  </w:style>
  <w:style w:type="character" w:styleId="Hipercze">
    <w:name w:val="Hyperlink"/>
    <w:basedOn w:val="Domylnaczcionkaakapitu"/>
    <w:uiPriority w:val="99"/>
    <w:unhideWhenUsed/>
    <w:rsid w:val="00645D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45D6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27F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028E"/>
    <w:pPr>
      <w:spacing w:before="120" w:after="120" w:line="360" w:lineRule="auto"/>
      <w:contextualSpacing/>
      <w:jc w:val="both"/>
    </w:pPr>
    <w:rPr>
      <w:rFonts w:ascii="Times New Roman" w:eastAsiaTheme="minorEastAsia" w:hAnsi="Times New Roman" w:cs="Times New Roman"/>
      <w:sz w:val="26"/>
      <w:lang w:eastAsia="pl-PL"/>
    </w:rPr>
  </w:style>
  <w:style w:type="paragraph" w:styleId="Nagwek1">
    <w:name w:val="heading 1"/>
    <w:aliases w:val="Nazwa rozdziału"/>
    <w:basedOn w:val="Normalny"/>
    <w:next w:val="Normalny"/>
    <w:link w:val="Nagwek1Znak"/>
    <w:uiPriority w:val="9"/>
    <w:qFormat/>
    <w:rsid w:val="00520E34"/>
    <w:pPr>
      <w:keepNext/>
      <w:keepLines/>
      <w:spacing w:before="240" w:line="240" w:lineRule="auto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aliases w:val="Podrozdział"/>
    <w:basedOn w:val="Normalny"/>
    <w:next w:val="Normalny"/>
    <w:link w:val="Nagwek2Znak"/>
    <w:autoRedefine/>
    <w:uiPriority w:val="9"/>
    <w:unhideWhenUsed/>
    <w:qFormat/>
    <w:rsid w:val="00520E34"/>
    <w:pPr>
      <w:keepNext/>
      <w:keepLines/>
      <w:spacing w:before="160" w:after="240" w:line="240" w:lineRule="auto"/>
      <w:outlineLvl w:val="1"/>
    </w:pPr>
    <w:rPr>
      <w:rFonts w:asciiTheme="minorHAnsi" w:eastAsia="Times New Roman" w:hAnsiTheme="minorHAnsi" w:cstheme="majorBidi"/>
      <w:b/>
      <w:smallCaps/>
      <w:sz w:val="28"/>
      <w:szCs w:val="26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F0767C"/>
    <w:pPr>
      <w:spacing w:before="100" w:beforeAutospacing="1" w:after="100" w:afterAutospacing="1" w:line="240" w:lineRule="auto"/>
      <w:contextualSpacing w:val="0"/>
      <w:jc w:val="left"/>
      <w:outlineLvl w:val="3"/>
    </w:pPr>
    <w:rPr>
      <w:rFonts w:eastAsia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zwa rozdziału Znak"/>
    <w:basedOn w:val="Domylnaczcionkaakapitu"/>
    <w:link w:val="Nagwek1"/>
    <w:uiPriority w:val="9"/>
    <w:rsid w:val="00520E34"/>
    <w:rPr>
      <w:rFonts w:eastAsiaTheme="majorEastAsia" w:cstheme="majorBidi"/>
      <w:b/>
      <w:caps/>
      <w:sz w:val="32"/>
      <w:szCs w:val="32"/>
    </w:rPr>
  </w:style>
  <w:style w:type="character" w:customStyle="1" w:styleId="Nagwek2Znak">
    <w:name w:val="Nagłówek 2 Znak"/>
    <w:aliases w:val="Podrozdział Znak"/>
    <w:basedOn w:val="Domylnaczcionkaakapitu"/>
    <w:link w:val="Nagwek2"/>
    <w:uiPriority w:val="9"/>
    <w:rsid w:val="00520E34"/>
    <w:rPr>
      <w:rFonts w:eastAsia="Times New Roman" w:cstheme="majorBidi"/>
      <w:b/>
      <w:smallCaps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0767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67C"/>
    <w:rPr>
      <w:rFonts w:ascii="Times New Roman" w:eastAsiaTheme="minorEastAsia" w:hAnsi="Times New Roman" w:cs="Times New Roman"/>
      <w:sz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7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67C"/>
    <w:rPr>
      <w:rFonts w:ascii="Times New Roman" w:eastAsiaTheme="minorEastAsia" w:hAnsi="Times New Roman" w:cs="Times New Roman"/>
      <w:sz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0767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0767C"/>
    <w:rPr>
      <w:i/>
      <w:iCs/>
    </w:rPr>
  </w:style>
  <w:style w:type="paragraph" w:styleId="Akapitzlist">
    <w:name w:val="List Paragraph"/>
    <w:basedOn w:val="Normalny"/>
    <w:uiPriority w:val="34"/>
    <w:qFormat/>
    <w:rsid w:val="00734E94"/>
    <w:pPr>
      <w:ind w:left="720"/>
    </w:pPr>
  </w:style>
  <w:style w:type="character" w:styleId="Hipercze">
    <w:name w:val="Hyperlink"/>
    <w:basedOn w:val="Domylnaczcionkaakapitu"/>
    <w:uiPriority w:val="99"/>
    <w:unhideWhenUsed/>
    <w:rsid w:val="00645D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45D6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27F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akademia.mil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Transportu Samochodowego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Mikołaj Krupiński</cp:lastModifiedBy>
  <cp:revision>3</cp:revision>
  <dcterms:created xsi:type="dcterms:W3CDTF">2018-03-13T10:25:00Z</dcterms:created>
  <dcterms:modified xsi:type="dcterms:W3CDTF">2018-03-14T07:21:00Z</dcterms:modified>
</cp:coreProperties>
</file>